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</w:tblGrid>
      <w:tr w:rsidR="00EB35BF" w:rsidRPr="00914187" w:rsidTr="00D73588">
        <w:trPr>
          <w:trHeight w:val="1985"/>
        </w:trPr>
        <w:tc>
          <w:tcPr>
            <w:tcW w:w="5495" w:type="dxa"/>
          </w:tcPr>
          <w:p w:rsidR="00EB35BF" w:rsidRPr="00914187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B35BF" w:rsidRPr="00914187" w:rsidRDefault="00EB35BF" w:rsidP="00EB3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187">
              <w:rPr>
                <w:rFonts w:ascii="Times New Roman" w:hAnsi="Times New Roman" w:cs="Times New Roman"/>
                <w:sz w:val="28"/>
                <w:szCs w:val="28"/>
              </w:rPr>
              <w:t>Приложение </w:t>
            </w:r>
            <w:r w:rsidR="00D73588" w:rsidRPr="009141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141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5536" w:rsidRPr="0091418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  <w:p w:rsidR="00EB35BF" w:rsidRPr="00914187" w:rsidRDefault="00EB35BF" w:rsidP="009A0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5BF" w:rsidRPr="00914187" w:rsidRDefault="00EB35BF" w:rsidP="00EB3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18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89202F" w:rsidRPr="009141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EB35BF" w:rsidRPr="00914187" w:rsidRDefault="00EB35BF" w:rsidP="00EB3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187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</w:t>
            </w:r>
            <w:r w:rsidR="0089202F" w:rsidRPr="0091418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14187">
              <w:rPr>
                <w:rFonts w:ascii="Times New Roman" w:hAnsi="Times New Roman" w:cs="Times New Roman"/>
                <w:sz w:val="28"/>
                <w:szCs w:val="28"/>
              </w:rPr>
              <w:t>ФНС России</w:t>
            </w:r>
          </w:p>
          <w:p w:rsidR="0089202F" w:rsidRPr="00914187" w:rsidRDefault="0089202F" w:rsidP="00EB3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187">
              <w:rPr>
                <w:rFonts w:ascii="Times New Roman" w:hAnsi="Times New Roman" w:cs="Times New Roman"/>
                <w:sz w:val="28"/>
                <w:szCs w:val="28"/>
              </w:rPr>
              <w:t>по Ярославской области</w:t>
            </w:r>
          </w:p>
          <w:p w:rsidR="00EB35BF" w:rsidRPr="00914187" w:rsidRDefault="00EB35BF" w:rsidP="00914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18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73588" w:rsidRPr="00914187">
              <w:rPr>
                <w:rFonts w:ascii="Times New Roman" w:hAnsi="Times New Roman" w:cs="Times New Roman"/>
                <w:sz w:val="28"/>
                <w:szCs w:val="28"/>
              </w:rPr>
              <w:t>__.04.202</w:t>
            </w:r>
            <w:r w:rsidR="00914187" w:rsidRPr="009141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D73588" w:rsidRPr="00914187">
              <w:rPr>
                <w:rFonts w:ascii="Times New Roman" w:hAnsi="Times New Roman" w:cs="Times New Roman"/>
                <w:sz w:val="28"/>
                <w:szCs w:val="28"/>
              </w:rPr>
              <w:t xml:space="preserve"> №00-01/_____</w:t>
            </w:r>
          </w:p>
        </w:tc>
      </w:tr>
    </w:tbl>
    <w:p w:rsidR="00EB35BF" w:rsidRPr="0091418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5BF" w:rsidRPr="0091418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5BF" w:rsidRPr="0091418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A29" w:rsidRPr="00914187" w:rsidRDefault="009A022C" w:rsidP="00164A29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914187">
        <w:rPr>
          <w:b/>
          <w:sz w:val="28"/>
          <w:szCs w:val="28"/>
        </w:rPr>
        <w:t>Основные положения</w:t>
      </w:r>
      <w:r w:rsidR="002E361F" w:rsidRPr="00914187">
        <w:rPr>
          <w:b/>
          <w:sz w:val="28"/>
          <w:szCs w:val="28"/>
        </w:rPr>
        <w:t xml:space="preserve"> Методики </w:t>
      </w:r>
      <w:r w:rsidR="00164A29" w:rsidRPr="00914187">
        <w:rPr>
          <w:b/>
          <w:sz w:val="28"/>
          <w:szCs w:val="28"/>
        </w:rPr>
        <w:t>прогнозирования поступлений доходов в консолидированный бюджет Ярославской области</w:t>
      </w:r>
    </w:p>
    <w:p w:rsidR="009A022C" w:rsidRPr="00914187" w:rsidRDefault="00164A29" w:rsidP="00164A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187">
        <w:rPr>
          <w:rFonts w:ascii="Times New Roman" w:hAnsi="Times New Roman" w:cs="Times New Roman"/>
          <w:b/>
          <w:sz w:val="28"/>
          <w:szCs w:val="28"/>
        </w:rPr>
        <w:t>на текущий год, очередной финансовый год и плановый период</w:t>
      </w:r>
    </w:p>
    <w:p w:rsidR="009A022C" w:rsidRPr="00914187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A29" w:rsidRPr="00914187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4187">
        <w:rPr>
          <w:rFonts w:ascii="Times New Roman" w:hAnsi="Times New Roman" w:cs="Times New Roman"/>
          <w:sz w:val="28"/>
          <w:szCs w:val="28"/>
        </w:rPr>
        <w:t>Методика прогнозирования поступлений доходов в консолидированный бюджет Ярославской области на текущий год, очередной финансовый год и плановый период (далее – Методика) разработана в целях реализации УФНС России по Ярославской области (далее – Управление) полномочий главного администратора доходов консолидированного бюджета Ярославской области в части прогнозирования поступлений доходов, администрируемых ФНС России, а также направлена на обеспечение полноты поступлений доходов в консолидированный бюджет Ярославской области</w:t>
      </w:r>
      <w:proofErr w:type="gramEnd"/>
      <w:r w:rsidRPr="00914187">
        <w:rPr>
          <w:rFonts w:ascii="Times New Roman" w:hAnsi="Times New Roman" w:cs="Times New Roman"/>
          <w:sz w:val="28"/>
          <w:szCs w:val="28"/>
        </w:rPr>
        <w:t xml:space="preserve"> с учётом основных направлений бюджетной и налоговой </w:t>
      </w:r>
      <w:proofErr w:type="gramStart"/>
      <w:r w:rsidRPr="00914187">
        <w:rPr>
          <w:rFonts w:ascii="Times New Roman" w:hAnsi="Times New Roman" w:cs="Times New Roman"/>
          <w:sz w:val="28"/>
          <w:szCs w:val="28"/>
        </w:rPr>
        <w:t>политики</w:t>
      </w:r>
      <w:proofErr w:type="gramEnd"/>
      <w:r w:rsidRPr="0091418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164A29" w:rsidRPr="00914187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187">
        <w:rPr>
          <w:rFonts w:ascii="Times New Roman" w:hAnsi="Times New Roman" w:cs="Times New Roman"/>
          <w:sz w:val="28"/>
          <w:szCs w:val="28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23.06.2016 № 574 «Об общих требованиях к методике прогнозирования поступлений доходов в бюджеты бюджетной системы Российской Федерации</w:t>
      </w:r>
      <w:r w:rsidR="001A6BF3">
        <w:rPr>
          <w:rFonts w:ascii="Times New Roman" w:hAnsi="Times New Roman" w:cs="Times New Roman"/>
          <w:sz w:val="28"/>
          <w:szCs w:val="28"/>
        </w:rPr>
        <w:t>»</w:t>
      </w:r>
      <w:r w:rsidRPr="00914187">
        <w:rPr>
          <w:rFonts w:ascii="Times New Roman" w:hAnsi="Times New Roman" w:cs="Times New Roman"/>
          <w:sz w:val="28"/>
          <w:szCs w:val="28"/>
        </w:rPr>
        <w:t xml:space="preserve"> (далее – Общие требования).</w:t>
      </w:r>
    </w:p>
    <w:p w:rsidR="00164A29" w:rsidRPr="00914187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187">
        <w:rPr>
          <w:rFonts w:ascii="Times New Roman" w:hAnsi="Times New Roman" w:cs="Times New Roman"/>
          <w:sz w:val="28"/>
          <w:szCs w:val="28"/>
        </w:rPr>
        <w:t>При расчёте параметров доходов в консолидированный бюджет Ярославской области применяются следующие методы прогнозирования:</w:t>
      </w:r>
    </w:p>
    <w:p w:rsidR="00164A29" w:rsidRPr="00914187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187">
        <w:rPr>
          <w:rFonts w:ascii="Times New Roman" w:hAnsi="Times New Roman" w:cs="Times New Roman"/>
          <w:sz w:val="28"/>
          <w:szCs w:val="28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164A29" w:rsidRPr="00914187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187">
        <w:rPr>
          <w:rFonts w:ascii="Times New Roman" w:hAnsi="Times New Roman" w:cs="Times New Roman"/>
          <w:sz w:val="28"/>
          <w:szCs w:val="28"/>
        </w:rPr>
        <w:t>усреднение –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164A29" w:rsidRPr="00914187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187">
        <w:rPr>
          <w:rFonts w:ascii="Times New Roman" w:hAnsi="Times New Roman" w:cs="Times New Roman"/>
          <w:sz w:val="28"/>
          <w:szCs w:val="28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164A29" w:rsidRPr="00914187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187">
        <w:rPr>
          <w:rFonts w:ascii="Times New Roman" w:hAnsi="Times New Roman" w:cs="Times New Roman"/>
          <w:sz w:val="28"/>
          <w:szCs w:val="28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164A29" w:rsidRPr="00914187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187">
        <w:rPr>
          <w:rFonts w:ascii="Times New Roman" w:hAnsi="Times New Roman" w:cs="Times New Roman"/>
          <w:sz w:val="28"/>
          <w:szCs w:val="28"/>
        </w:rPr>
        <w:t xml:space="preserve">иной способ, который описывается в Методике. </w:t>
      </w:r>
    </w:p>
    <w:p w:rsidR="00164A29" w:rsidRPr="000C75CC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187">
        <w:rPr>
          <w:rFonts w:ascii="Times New Roman" w:hAnsi="Times New Roman" w:cs="Times New Roman"/>
          <w:sz w:val="28"/>
          <w:szCs w:val="28"/>
        </w:rPr>
        <w:lastRenderedPageBreak/>
        <w:t>При прогнозировании доходов в консолидированный бюджет Ярославской области используются</w:t>
      </w:r>
      <w:r w:rsidR="00914187" w:rsidRPr="009141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4187" w:rsidRPr="000C75CC">
        <w:rPr>
          <w:rFonts w:ascii="Times New Roman" w:eastAsia="Times New Roman" w:hAnsi="Times New Roman" w:cs="Times New Roman"/>
          <w:sz w:val="28"/>
          <w:szCs w:val="28"/>
        </w:rPr>
        <w:t>макроэкономические</w:t>
      </w:r>
      <w:r w:rsidRPr="000C75CC">
        <w:rPr>
          <w:rFonts w:ascii="Times New Roman" w:hAnsi="Times New Roman" w:cs="Times New Roman"/>
          <w:sz w:val="28"/>
          <w:szCs w:val="28"/>
        </w:rPr>
        <w:t xml:space="preserve"> показатели прогноза социально-экономического развития Ярославской области, утвержденные постановлением Правительства Ярославской области «О прогнозе социально-экономического развития Ярославской области на соответствующий период»</w:t>
      </w:r>
      <w:r w:rsidR="001A6BF3">
        <w:rPr>
          <w:rFonts w:ascii="Times New Roman" w:hAnsi="Times New Roman" w:cs="Times New Roman"/>
          <w:sz w:val="28"/>
          <w:szCs w:val="28"/>
        </w:rPr>
        <w:t>, а также показатели прогноза социально-экономического развития муниципальных образований Ярославской области, утвержденные</w:t>
      </w:r>
      <w:r w:rsidRPr="000C75CC">
        <w:rPr>
          <w:rFonts w:ascii="Times New Roman" w:hAnsi="Times New Roman" w:cs="Times New Roman"/>
          <w:sz w:val="28"/>
          <w:szCs w:val="28"/>
        </w:rPr>
        <w:t xml:space="preserve"> решениями муниципальных образований Ярославской области.</w:t>
      </w:r>
    </w:p>
    <w:p w:rsidR="00164A29" w:rsidRPr="000C75CC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5CC">
        <w:rPr>
          <w:rFonts w:ascii="Times New Roman" w:hAnsi="Times New Roman" w:cs="Times New Roman"/>
          <w:sz w:val="28"/>
          <w:szCs w:val="28"/>
        </w:rPr>
        <w:t>Для расчета прогнозируемых поступлений доходов в консолидированный бюджет Ярославской области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</w:t>
      </w:r>
      <w:r w:rsidR="00327353" w:rsidRPr="000C75CC">
        <w:rPr>
          <w:rFonts w:ascii="Times New Roman" w:hAnsi="Times New Roman" w:cs="Times New Roman"/>
          <w:sz w:val="28"/>
          <w:szCs w:val="28"/>
        </w:rPr>
        <w:t xml:space="preserve">ений по видам налогов), </w:t>
      </w:r>
      <w:r w:rsidRPr="000C75CC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410E16" w:rsidRPr="000C75CC">
        <w:rPr>
          <w:rFonts w:ascii="Times New Roman" w:hAnsi="Times New Roman" w:cs="Times New Roman"/>
          <w:sz w:val="28"/>
          <w:szCs w:val="28"/>
        </w:rPr>
        <w:t>Территориального органа Федеральной службы государст</w:t>
      </w:r>
      <w:r w:rsidR="00327353" w:rsidRPr="000C75CC">
        <w:rPr>
          <w:rFonts w:ascii="Times New Roman" w:hAnsi="Times New Roman" w:cs="Times New Roman"/>
          <w:sz w:val="28"/>
          <w:szCs w:val="28"/>
        </w:rPr>
        <w:t>венной статистики по Ярославской области</w:t>
      </w:r>
      <w:r w:rsidRPr="000C75CC">
        <w:rPr>
          <w:rFonts w:ascii="Times New Roman" w:hAnsi="Times New Roman" w:cs="Times New Roman"/>
          <w:sz w:val="28"/>
          <w:szCs w:val="28"/>
        </w:rPr>
        <w:t>, аналитическая информация о финансово-хозяйственной деятельности налогоплательщиков</w:t>
      </w:r>
      <w:r w:rsidR="00327353" w:rsidRPr="000C75CC">
        <w:rPr>
          <w:rFonts w:ascii="Times New Roman" w:hAnsi="Times New Roman" w:cs="Times New Roman"/>
          <w:sz w:val="28"/>
          <w:szCs w:val="28"/>
        </w:rPr>
        <w:t>, материалы министерств, ведомств и т.д.</w:t>
      </w:r>
      <w:r w:rsidRPr="000C7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353" w:rsidRPr="000C75CC" w:rsidRDefault="00327353" w:rsidP="003273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5CC">
        <w:rPr>
          <w:rFonts w:ascii="Times New Roman" w:hAnsi="Times New Roman" w:cs="Times New Roman"/>
          <w:sz w:val="28"/>
          <w:szCs w:val="28"/>
        </w:rPr>
        <w:t>При формировании в текущем финансовом году оценки поступлений доходов в консолидированный бюджет Ярославской области может учитываться фактическое поступление доходов за истекшие месяцы текущего года на основании данных статистической отчетности Управления.</w:t>
      </w:r>
    </w:p>
    <w:p w:rsidR="00327353" w:rsidRPr="000C75CC" w:rsidRDefault="001A6BF3" w:rsidP="003273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Общими требованиями </w:t>
      </w:r>
      <w:r w:rsidR="00327353" w:rsidRPr="000C75CC">
        <w:rPr>
          <w:rFonts w:ascii="Times New Roman" w:hAnsi="Times New Roman" w:cs="Times New Roman"/>
          <w:sz w:val="28"/>
          <w:szCs w:val="28"/>
        </w:rPr>
        <w:t xml:space="preserve">Методика прогнозирования разработана по каждому виду доходов, администрируемых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="00327353" w:rsidRPr="000C75CC">
        <w:rPr>
          <w:rFonts w:ascii="Times New Roman" w:hAnsi="Times New Roman" w:cs="Times New Roman"/>
          <w:sz w:val="28"/>
          <w:szCs w:val="28"/>
        </w:rPr>
        <w:t>, согласно утверждённой табличной форме.</w:t>
      </w:r>
    </w:p>
    <w:p w:rsidR="00327353" w:rsidRPr="000C75CC" w:rsidRDefault="00327353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22C" w:rsidRPr="000C75CC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5CC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  <w:r w:rsidR="00327353" w:rsidRPr="000C75CC">
        <w:rPr>
          <w:rFonts w:ascii="Times New Roman" w:hAnsi="Times New Roman" w:cs="Times New Roman"/>
          <w:sz w:val="28"/>
          <w:szCs w:val="28"/>
        </w:rPr>
        <w:t>:</w:t>
      </w:r>
    </w:p>
    <w:p w:rsidR="009A022C" w:rsidRPr="000C75CC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0C75CC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НК РФ </w:t>
      </w:r>
      <w:r w:rsidR="00370FF8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0C75CC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0C75CC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КОАП – Кодекс Российской Федерации об административных правонарушениях</w:t>
      </w:r>
      <w:r w:rsidR="00316E4C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70FF8" w:rsidRPr="000C75CC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РФ – Российская Федерация;</w:t>
      </w:r>
    </w:p>
    <w:p w:rsidR="00954918" w:rsidRPr="00123BF1" w:rsidRDefault="00954918" w:rsidP="00954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sz w:val="28"/>
          <w:szCs w:val="28"/>
        </w:rPr>
        <w:t>- ДФО – Дальневосточный федеральный округ;</w:t>
      </w:r>
    </w:p>
    <w:p w:rsidR="00316E4C" w:rsidRPr="000C75CC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5CC">
        <w:rPr>
          <w:rFonts w:ascii="Times New Roman" w:hAnsi="Times New Roman" w:cs="Times New Roman"/>
          <w:sz w:val="28"/>
          <w:szCs w:val="28"/>
        </w:rPr>
        <w:t>- ОПС – обязательное пенсионное страхование;</w:t>
      </w:r>
    </w:p>
    <w:p w:rsidR="00370FF8" w:rsidRPr="000C75CC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НПА – нормативно-правовые акты;</w:t>
      </w:r>
    </w:p>
    <w:p w:rsidR="0006665B" w:rsidRPr="000C75CC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Показатели СЭР – показатели прогноза социально-экономического развития на очередной ф</w:t>
      </w:r>
      <w:r w:rsidR="00C6420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инансовый год и плановый период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A6BF3" w:rsidRPr="000C75CC" w:rsidRDefault="001A6BF3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ВРП – валовый региональный продукт;</w:t>
      </w:r>
    </w:p>
    <w:p w:rsidR="0041312C" w:rsidRPr="000C75CC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ФЗП –</w:t>
      </w:r>
      <w:r w:rsidR="00326525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 заработной платы;</w:t>
      </w:r>
    </w:p>
    <w:p w:rsidR="00316E4C" w:rsidRPr="001A6BF3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ИПЦ – индекс потребительских цен; </w:t>
      </w:r>
    </w:p>
    <w:p w:rsidR="000C75CC" w:rsidRDefault="000C75CC" w:rsidP="000C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203EEA">
        <w:rPr>
          <w:rFonts w:ascii="Times New Roman" w:hAnsi="Times New Roman" w:cs="Times New Roman"/>
          <w:sz w:val="28"/>
          <w:szCs w:val="28"/>
        </w:rPr>
        <w:t>УСН – упрощенная система налогообложения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75CC" w:rsidRDefault="000C75CC" w:rsidP="000C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3EEA">
        <w:rPr>
          <w:rFonts w:ascii="Times New Roman" w:hAnsi="Times New Roman" w:cs="Times New Roman"/>
          <w:sz w:val="28"/>
          <w:szCs w:val="28"/>
        </w:rPr>
        <w:t>ПСН – патентная система налогообложения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75CC" w:rsidRPr="00123BF1" w:rsidRDefault="000C75CC" w:rsidP="000C7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03EEA">
        <w:rPr>
          <w:rFonts w:ascii="Times New Roman" w:hAnsi="Times New Roman" w:cs="Times New Roman"/>
          <w:sz w:val="28"/>
          <w:szCs w:val="28"/>
        </w:rPr>
        <w:t>АУСН – Автоматизированная упрощенная система налогообложения</w:t>
      </w:r>
      <w:r w:rsidR="001A6BF3">
        <w:rPr>
          <w:rFonts w:ascii="Times New Roman" w:hAnsi="Times New Roman" w:cs="Times New Roman"/>
          <w:sz w:val="28"/>
          <w:szCs w:val="28"/>
        </w:rPr>
        <w:t>;</w:t>
      </w:r>
    </w:p>
    <w:p w:rsidR="00316E4C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СРП – Соглашение о разделе продукции</w:t>
      </w:r>
      <w:r w:rsidR="00D37F8F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gramStart"/>
      <w:r w:rsidR="00D37F8F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Соглашение</w:t>
      </w:r>
      <w:proofErr w:type="gramEnd"/>
      <w:r w:rsidR="00D37F8F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разработке месторождений нефти и газа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54918" w:rsidRPr="00123BF1" w:rsidRDefault="00954918" w:rsidP="00954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954918" w:rsidRPr="00123BF1" w:rsidRDefault="00954918" w:rsidP="00954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ЕГРИП – </w:t>
      </w:r>
      <w:r w:rsidRPr="00123BF1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КБК</w:t>
      </w:r>
      <w:r w:rsidR="009549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код бюджетной классификации;</w:t>
      </w:r>
    </w:p>
    <w:p w:rsidR="00954918" w:rsidRPr="00123BF1" w:rsidRDefault="00954918" w:rsidP="00954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СВУ – субъекты внутриведомственного управления;</w:t>
      </w:r>
    </w:p>
    <w:p w:rsidR="00123BF1" w:rsidRPr="000C75CC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5CC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0C75CC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5C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C75CC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0C75CC">
        <w:rPr>
          <w:rFonts w:ascii="Times New Roman" w:hAnsi="Times New Roman" w:cs="Times New Roman"/>
          <w:sz w:val="28"/>
          <w:szCs w:val="28"/>
        </w:rPr>
        <w:t xml:space="preserve"> – водные объекты;</w:t>
      </w:r>
    </w:p>
    <w:p w:rsidR="00123BF1" w:rsidRPr="000C75CC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5CC">
        <w:rPr>
          <w:rFonts w:ascii="Times New Roman" w:hAnsi="Times New Roman" w:cs="Times New Roman"/>
          <w:sz w:val="28"/>
          <w:szCs w:val="28"/>
        </w:rPr>
        <w:t>- ВВО – внутренние водные объекты;</w:t>
      </w:r>
    </w:p>
    <w:p w:rsid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Госпошлина – государственная пошлина;</w:t>
      </w:r>
    </w:p>
    <w:p w:rsidR="00954918" w:rsidRPr="00123BF1" w:rsidRDefault="00954918" w:rsidP="00954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НДС – налог на добавленную стоимость;</w:t>
      </w:r>
    </w:p>
    <w:p w:rsidR="00BC0ED8" w:rsidRPr="000C75CC" w:rsidRDefault="00BC0ED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НДФЛ – налог на доходы физических лиц;</w:t>
      </w:r>
    </w:p>
    <w:p w:rsidR="00123BF1" w:rsidRPr="000C75CC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5CC">
        <w:rPr>
          <w:rFonts w:ascii="Times New Roman" w:hAnsi="Times New Roman" w:cs="Times New Roman"/>
          <w:sz w:val="28"/>
          <w:szCs w:val="28"/>
        </w:rPr>
        <w:t xml:space="preserve">- ТС 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0C75CC">
        <w:rPr>
          <w:rFonts w:ascii="Times New Roman" w:hAnsi="Times New Roman" w:cs="Times New Roman"/>
          <w:sz w:val="28"/>
          <w:szCs w:val="28"/>
        </w:rPr>
        <w:t xml:space="preserve"> транспортные средства;</w:t>
      </w:r>
    </w:p>
    <w:p w:rsidR="0006665B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06665B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5A7867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06665B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1-НМ – статистическая налоговая отч</w:t>
      </w:r>
      <w:r w:rsidR="005A7867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06665B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1-НМ «</w:t>
      </w:r>
      <w:r w:rsidR="00675BF4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</w:t>
      </w:r>
      <w:r w:rsidR="005A7867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675BF4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501CC" w:rsidRPr="000C75C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C501CC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5A7867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C501CC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4-НМ 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статистическая налоговая отч</w:t>
      </w:r>
      <w:r w:rsidR="005A7867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C501CC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27353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</w:t>
      </w:r>
      <w:r w:rsidR="005A7867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5-П – 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5-П «Отч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прибыль организаций»;</w:t>
      </w:r>
    </w:p>
    <w:p w:rsidR="004D6EE1" w:rsidRPr="000C75CC" w:rsidRDefault="004D6E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5-ПМ  - статистическая налоговая отчётность по форме №5-ПМ «Отчёт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0C75CC" w:rsidRPr="000C75CC" w:rsidRDefault="00123BF1" w:rsidP="000C75C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C75CC">
        <w:rPr>
          <w:rFonts w:ascii="Times New Roman" w:hAnsi="Times New Roman" w:cs="Times New Roman"/>
          <w:sz w:val="28"/>
          <w:szCs w:val="28"/>
        </w:rPr>
        <w:t>-</w:t>
      </w:r>
      <w:r w:rsidR="00327353" w:rsidRPr="000C75CC">
        <w:rPr>
          <w:rFonts w:ascii="Times New Roman" w:hAnsi="Times New Roman" w:cs="Times New Roman"/>
          <w:sz w:val="28"/>
          <w:szCs w:val="28"/>
        </w:rPr>
        <w:t> </w:t>
      </w:r>
      <w:r w:rsidRPr="000C75CC">
        <w:rPr>
          <w:rFonts w:ascii="Times New Roman" w:hAnsi="Times New Roman" w:cs="Times New Roman"/>
          <w:sz w:val="28"/>
          <w:szCs w:val="28"/>
        </w:rPr>
        <w:t>отч</w:t>
      </w:r>
      <w:r w:rsidR="00B85FB9" w:rsidRPr="000C75CC">
        <w:rPr>
          <w:rFonts w:ascii="Times New Roman" w:hAnsi="Times New Roman" w:cs="Times New Roman"/>
          <w:sz w:val="28"/>
          <w:szCs w:val="28"/>
        </w:rPr>
        <w:t>ё</w:t>
      </w:r>
      <w:r w:rsidR="000C75CC" w:rsidRPr="000C75CC">
        <w:rPr>
          <w:rFonts w:ascii="Times New Roman" w:hAnsi="Times New Roman" w:cs="Times New Roman"/>
          <w:sz w:val="28"/>
          <w:szCs w:val="28"/>
        </w:rPr>
        <w:t>т 7</w:t>
      </w:r>
      <w:r w:rsidRPr="000C75CC">
        <w:rPr>
          <w:rFonts w:ascii="Times New Roman" w:hAnsi="Times New Roman" w:cs="Times New Roman"/>
          <w:sz w:val="28"/>
          <w:szCs w:val="28"/>
        </w:rPr>
        <w:t xml:space="preserve">-НДФЛ 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0C75CC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7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-НДФЛ «Отч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о налоговой базе и структуре начислений </w:t>
      </w:r>
      <w:r w:rsidR="000C75CC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расчету сумм налога</w:t>
      </w:r>
      <w:r w:rsidR="000C75CC" w:rsidRPr="000C75CC">
        <w:rPr>
          <w:rFonts w:ascii="Times New Roman" w:hAnsi="Times New Roman"/>
          <w:sz w:val="28"/>
        </w:rPr>
        <w:t xml:space="preserve"> на доходы физических лиц, </w:t>
      </w:r>
      <w:r w:rsidR="000C75CC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исчисленных и удержанных налоговым агентом</w:t>
      </w:r>
      <w:r w:rsidR="000C75CC" w:rsidRPr="000C75CC">
        <w:rPr>
          <w:rFonts w:ascii="Times New Roman" w:hAnsi="Times New Roman"/>
          <w:sz w:val="28"/>
        </w:rPr>
        <w:t xml:space="preserve">»; </w:t>
      </w:r>
    </w:p>
    <w:p w:rsid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hAnsi="Times New Roman" w:cs="Times New Roman"/>
          <w:sz w:val="28"/>
          <w:szCs w:val="28"/>
        </w:rPr>
        <w:t>-</w:t>
      </w:r>
      <w:r w:rsidR="00327353" w:rsidRPr="000C75CC">
        <w:rPr>
          <w:rFonts w:ascii="Times New Roman" w:hAnsi="Times New Roman" w:cs="Times New Roman"/>
          <w:sz w:val="28"/>
          <w:szCs w:val="28"/>
        </w:rPr>
        <w:t> </w:t>
      </w:r>
      <w:r w:rsidRPr="000C75CC">
        <w:rPr>
          <w:rFonts w:ascii="Times New Roman" w:hAnsi="Times New Roman" w:cs="Times New Roman"/>
          <w:sz w:val="28"/>
          <w:szCs w:val="28"/>
        </w:rPr>
        <w:t>отч</w:t>
      </w:r>
      <w:r w:rsidR="00B85FB9" w:rsidRPr="000C75CC">
        <w:rPr>
          <w:rFonts w:ascii="Times New Roman" w:hAnsi="Times New Roman" w:cs="Times New Roman"/>
          <w:sz w:val="28"/>
          <w:szCs w:val="28"/>
        </w:rPr>
        <w:t>ё</w:t>
      </w:r>
      <w:r w:rsidR="000C75CC" w:rsidRPr="000C75CC">
        <w:rPr>
          <w:rFonts w:ascii="Times New Roman" w:hAnsi="Times New Roman" w:cs="Times New Roman"/>
          <w:sz w:val="28"/>
          <w:szCs w:val="28"/>
        </w:rPr>
        <w:t>т 1</w:t>
      </w:r>
      <w:r w:rsidRPr="000C75CC">
        <w:rPr>
          <w:rFonts w:ascii="Times New Roman" w:hAnsi="Times New Roman" w:cs="Times New Roman"/>
          <w:sz w:val="28"/>
          <w:szCs w:val="28"/>
        </w:rPr>
        <w:t xml:space="preserve">-ДДК 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1-ДДК «Отч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декларировании доходов физическими лицами» и прогнозируемого фонда заработной платы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D6EE1" w:rsidRPr="000C75CC" w:rsidRDefault="004D6EE1" w:rsidP="004D6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1-Патент – статистическая налоговая отчётность по форме №1-Патент «Отчёт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деятельности»;</w:t>
      </w:r>
    </w:p>
    <w:p w:rsidR="00123BF1" w:rsidRPr="000C75C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5-АЛ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5-АЛ «Отч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о налоговой базе и структуре начислений по акцизам на спирт, алкогольную, спиртосодержащую продукцию и пиво»; </w:t>
      </w:r>
    </w:p>
    <w:p w:rsidR="00123BF1" w:rsidRPr="000C75C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5-НП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5-НП «Отч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о налоговой базе и структуре начислений по акцизам на нефтепродукты»; </w:t>
      </w:r>
    </w:p>
    <w:p w:rsidR="00123BF1" w:rsidRPr="000C75C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5-МН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5-МН «Отч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местным налогам»;</w:t>
      </w:r>
    </w:p>
    <w:p w:rsidR="00123BF1" w:rsidRPr="000C75C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27353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5-НИО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5-НИО «Отч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имущество организаций»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0C75C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5-ТН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5-ТН «Отч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слений по транспортному налогу»;</w:t>
      </w:r>
    </w:p>
    <w:p w:rsidR="00712FD8" w:rsidRPr="000C75CC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27353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A33C5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A33C5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5-НДПИ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A33C5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форме </w:t>
      </w:r>
      <w:r w:rsidR="00104478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5-НДПИ «Отч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A33C5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0C75CC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hAnsi="Times New Roman" w:cs="Times New Roman"/>
          <w:sz w:val="28"/>
          <w:szCs w:val="28"/>
        </w:rPr>
        <w:t>- отч</w:t>
      </w:r>
      <w:r w:rsidR="00B85FB9" w:rsidRPr="000C75CC">
        <w:rPr>
          <w:rFonts w:ascii="Times New Roman" w:hAnsi="Times New Roman" w:cs="Times New Roman"/>
          <w:sz w:val="28"/>
          <w:szCs w:val="28"/>
        </w:rPr>
        <w:t>ё</w:t>
      </w:r>
      <w:r w:rsidRPr="000C75CC">
        <w:rPr>
          <w:rFonts w:ascii="Times New Roman" w:hAnsi="Times New Roman" w:cs="Times New Roman"/>
          <w:sz w:val="28"/>
          <w:szCs w:val="28"/>
        </w:rPr>
        <w:t xml:space="preserve">т 5-ЖМ 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5-ЖМ</w:t>
      </w:r>
      <w:r w:rsidR="00886894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</w:t>
      </w:r>
      <w:r w:rsidR="004C0DF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4C0DF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</w:t>
      </w:r>
      <w:r w:rsidR="00886894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609E1" w:rsidRPr="000C75CC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hAnsi="Times New Roman" w:cs="Times New Roman"/>
          <w:sz w:val="28"/>
          <w:szCs w:val="28"/>
        </w:rPr>
        <w:t>- отч</w:t>
      </w:r>
      <w:r w:rsidR="00B85FB9" w:rsidRPr="000C75CC">
        <w:rPr>
          <w:rFonts w:ascii="Times New Roman" w:hAnsi="Times New Roman" w:cs="Times New Roman"/>
          <w:sz w:val="28"/>
          <w:szCs w:val="28"/>
        </w:rPr>
        <w:t>ё</w:t>
      </w:r>
      <w:r w:rsidRPr="000C75CC">
        <w:rPr>
          <w:rFonts w:ascii="Times New Roman" w:hAnsi="Times New Roman" w:cs="Times New Roman"/>
          <w:sz w:val="28"/>
          <w:szCs w:val="28"/>
        </w:rPr>
        <w:t xml:space="preserve">т 5-ВБР 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5-ВБР «О</w:t>
      </w:r>
      <w:r w:rsidR="004C0DF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4C0DF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85FB9" w:rsidRPr="000C75CC" w:rsidRDefault="00B85FB9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hAnsi="Times New Roman" w:cs="Times New Roman"/>
          <w:sz w:val="28"/>
          <w:szCs w:val="28"/>
        </w:rPr>
        <w:t xml:space="preserve">- отчёт 5-ТС 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отчётность по форме № 5-ТС «Отчёт о структуре начислений по торговому сбору»;</w:t>
      </w:r>
    </w:p>
    <w:p w:rsidR="006C2C6C" w:rsidRDefault="006C2C6C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5-ТУР – статистическая налоговая отчётность по форме № 5-ТУР «Отчёт о налоговой базе и структуре начислений по туристическому налогу»;</w:t>
      </w:r>
    </w:p>
    <w:p w:rsidR="004D6EE1" w:rsidRDefault="004D6EE1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5-НПД «Отчёт о налоговой базе и структуре начислений по налогу на профессиональный доход»;</w:t>
      </w:r>
    </w:p>
    <w:p w:rsidR="004D6EE1" w:rsidRDefault="004D6EE1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5-ЕСХН «Отчёт о налоговой базе и структуре начислений по единому сельскохозяйственному налогу»;</w:t>
      </w:r>
    </w:p>
    <w:p w:rsidR="004D6EE1" w:rsidRPr="000C75CC" w:rsidRDefault="004D6EE1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5-УСН «Отчёт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315483" w:rsidRPr="000C75CC" w:rsidRDefault="00123BF1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712FD8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712FD8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ВП – 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</w:t>
      </w:r>
      <w:r w:rsidR="009549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bookmarkStart w:id="0" w:name="_GoBack"/>
      <w:bookmarkEnd w:id="0"/>
      <w:r w:rsidR="00842B96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ВП </w:t>
      </w:r>
      <w:r w:rsidR="00712FD8"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0C7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одательства о налогах и сборах».</w:t>
      </w:r>
    </w:p>
    <w:sectPr w:rsidR="00315483" w:rsidRPr="000C75CC" w:rsidSect="00D73588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87" w:rsidRDefault="00914187" w:rsidP="00104478">
      <w:pPr>
        <w:spacing w:after="0" w:line="240" w:lineRule="auto"/>
      </w:pPr>
      <w:r>
        <w:separator/>
      </w:r>
    </w:p>
  </w:endnote>
  <w:endnote w:type="continuationSeparator" w:id="0">
    <w:p w:rsidR="00914187" w:rsidRDefault="00914187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87" w:rsidRDefault="00914187" w:rsidP="00104478">
      <w:pPr>
        <w:spacing w:after="0" w:line="240" w:lineRule="auto"/>
      </w:pPr>
      <w:r>
        <w:separator/>
      </w:r>
    </w:p>
  </w:footnote>
  <w:footnote w:type="continuationSeparator" w:id="0">
    <w:p w:rsidR="00914187" w:rsidRDefault="00914187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350742"/>
      <w:docPartObj>
        <w:docPartGallery w:val="Page Numbers (Top of Page)"/>
        <w:docPartUnique/>
      </w:docPartObj>
    </w:sdtPr>
    <w:sdtEndPr/>
    <w:sdtContent>
      <w:p w:rsidR="00914187" w:rsidRDefault="009141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918">
          <w:rPr>
            <w:noProof/>
          </w:rPr>
          <w:t>2</w:t>
        </w:r>
        <w:r>
          <w:fldChar w:fldCharType="end"/>
        </w:r>
      </w:p>
    </w:sdtContent>
  </w:sdt>
  <w:p w:rsidR="00914187" w:rsidRDefault="0091418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3519"/>
    <w:rsid w:val="0006665B"/>
    <w:rsid w:val="000C75CC"/>
    <w:rsid w:val="000D74A0"/>
    <w:rsid w:val="00104478"/>
    <w:rsid w:val="00123BF1"/>
    <w:rsid w:val="00146159"/>
    <w:rsid w:val="00164A29"/>
    <w:rsid w:val="00165778"/>
    <w:rsid w:val="001A6BF3"/>
    <w:rsid w:val="001B414C"/>
    <w:rsid w:val="001B568E"/>
    <w:rsid w:val="001E360E"/>
    <w:rsid w:val="002476DC"/>
    <w:rsid w:val="002E361F"/>
    <w:rsid w:val="00315483"/>
    <w:rsid w:val="00316E4C"/>
    <w:rsid w:val="00326525"/>
    <w:rsid w:val="00327353"/>
    <w:rsid w:val="00331426"/>
    <w:rsid w:val="003613FA"/>
    <w:rsid w:val="00370FF8"/>
    <w:rsid w:val="00397A49"/>
    <w:rsid w:val="003C1D19"/>
    <w:rsid w:val="003D6C4D"/>
    <w:rsid w:val="00410E16"/>
    <w:rsid w:val="0041312C"/>
    <w:rsid w:val="00415D35"/>
    <w:rsid w:val="00451F43"/>
    <w:rsid w:val="004C0DF9"/>
    <w:rsid w:val="004D6EE1"/>
    <w:rsid w:val="00512F6E"/>
    <w:rsid w:val="00514D36"/>
    <w:rsid w:val="005310A1"/>
    <w:rsid w:val="0054364F"/>
    <w:rsid w:val="005A2DF1"/>
    <w:rsid w:val="005A33C5"/>
    <w:rsid w:val="005A7867"/>
    <w:rsid w:val="005F032F"/>
    <w:rsid w:val="005F76A4"/>
    <w:rsid w:val="00675BF4"/>
    <w:rsid w:val="006A24AA"/>
    <w:rsid w:val="006C2C6C"/>
    <w:rsid w:val="006E42B1"/>
    <w:rsid w:val="00712FD8"/>
    <w:rsid w:val="00731B71"/>
    <w:rsid w:val="00753316"/>
    <w:rsid w:val="0076358A"/>
    <w:rsid w:val="0077544A"/>
    <w:rsid w:val="007915E4"/>
    <w:rsid w:val="007B7045"/>
    <w:rsid w:val="007E4F2F"/>
    <w:rsid w:val="00842B96"/>
    <w:rsid w:val="008803DB"/>
    <w:rsid w:val="00886894"/>
    <w:rsid w:val="0089202F"/>
    <w:rsid w:val="008953E5"/>
    <w:rsid w:val="008B7334"/>
    <w:rsid w:val="008E359B"/>
    <w:rsid w:val="00900D1A"/>
    <w:rsid w:val="00914187"/>
    <w:rsid w:val="00942AE3"/>
    <w:rsid w:val="00954918"/>
    <w:rsid w:val="009669AE"/>
    <w:rsid w:val="009A022C"/>
    <w:rsid w:val="009A1A1C"/>
    <w:rsid w:val="009D5536"/>
    <w:rsid w:val="009D5FDB"/>
    <w:rsid w:val="00A021ED"/>
    <w:rsid w:val="00A62D14"/>
    <w:rsid w:val="00AB6F18"/>
    <w:rsid w:val="00B77E70"/>
    <w:rsid w:val="00B85FB9"/>
    <w:rsid w:val="00B87F00"/>
    <w:rsid w:val="00BC0ED8"/>
    <w:rsid w:val="00C501CC"/>
    <w:rsid w:val="00C64206"/>
    <w:rsid w:val="00C9088E"/>
    <w:rsid w:val="00D37F8F"/>
    <w:rsid w:val="00D528CD"/>
    <w:rsid w:val="00D73588"/>
    <w:rsid w:val="00DF3E4C"/>
    <w:rsid w:val="00E56CD8"/>
    <w:rsid w:val="00E63657"/>
    <w:rsid w:val="00EB35BF"/>
    <w:rsid w:val="00EF787C"/>
    <w:rsid w:val="00F15EDA"/>
    <w:rsid w:val="00F609E1"/>
    <w:rsid w:val="00F73E7B"/>
    <w:rsid w:val="00F87120"/>
    <w:rsid w:val="00FB6059"/>
    <w:rsid w:val="00FD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rsid w:val="00164A29"/>
    <w:pPr>
      <w:spacing w:after="120" w:line="48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64A2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7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5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rsid w:val="00164A29"/>
    <w:pPr>
      <w:spacing w:after="120" w:line="48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64A2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7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5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Бибикова Анна Валентиновна</cp:lastModifiedBy>
  <cp:revision>17</cp:revision>
  <dcterms:created xsi:type="dcterms:W3CDTF">2025-02-04T07:58:00Z</dcterms:created>
  <dcterms:modified xsi:type="dcterms:W3CDTF">2026-04-13T06:42:00Z</dcterms:modified>
</cp:coreProperties>
</file>